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0383" w14:textId="77777777" w:rsidR="00831931" w:rsidRPr="00743013" w:rsidRDefault="00831931" w:rsidP="00743013">
      <w:pPr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743013">
        <w:rPr>
          <w:rFonts w:ascii="Times New Roman" w:hAnsi="Times New Roman"/>
          <w:b/>
          <w:bCs/>
          <w:sz w:val="32"/>
          <w:szCs w:val="32"/>
        </w:rPr>
        <w:t>Муниципальное общеобразовательное учреждение</w:t>
      </w:r>
    </w:p>
    <w:p w14:paraId="1877AF5B" w14:textId="618E9FC6" w:rsidR="00831931" w:rsidRPr="00743013" w:rsidRDefault="006A7E89" w:rsidP="00743013">
      <w:pPr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«Ривзаводская средняя общеобразовательная школа»</w:t>
      </w:r>
    </w:p>
    <w:p w14:paraId="59B25073" w14:textId="745BEF9E" w:rsidR="00743013" w:rsidRPr="004C2470" w:rsidRDefault="00743013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XSpec="right" w:tblpY="-63"/>
        <w:tblW w:w="0" w:type="auto"/>
        <w:tblInd w:w="0" w:type="dxa"/>
        <w:tblLook w:val="04A0" w:firstRow="1" w:lastRow="0" w:firstColumn="1" w:lastColumn="0" w:noHBand="0" w:noVBand="1"/>
      </w:tblPr>
      <w:tblGrid>
        <w:gridCol w:w="4997"/>
      </w:tblGrid>
      <w:tr w:rsidR="006A7E89" w:rsidRPr="006A7E89" w14:paraId="03B62945" w14:textId="77777777" w:rsidTr="006A7E89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1B76" w14:textId="6B88E3BE" w:rsidR="006A7E89" w:rsidRPr="006A7E89" w:rsidRDefault="006A7E89" w:rsidP="006A7E89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A7E8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Утверждаю:</w:t>
            </w:r>
          </w:p>
          <w:p w14:paraId="4A4C50AA" w14:textId="216738B6" w:rsidR="006A7E89" w:rsidRPr="006A7E89" w:rsidRDefault="006A7E89" w:rsidP="006A7E89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A7E89">
              <w:rPr>
                <w:rFonts w:ascii="Times New Roman" w:eastAsia="Times New Roman" w:hAnsi="Times New Roman"/>
                <w:noProof/>
                <w:color w:val="199043"/>
                <w:kern w:val="36"/>
                <w:sz w:val="36"/>
                <w:szCs w:val="36"/>
                <w:lang w:eastAsia="ru-RU"/>
              </w:rPr>
              <w:drawing>
                <wp:inline distT="0" distB="0" distL="0" distR="0" wp14:anchorId="0FF75053" wp14:editId="1DD12817">
                  <wp:extent cx="3036189" cy="10458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27" cy="1046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BF5894" w14:textId="006AC57F" w:rsidR="006A7E89" w:rsidRPr="006A7E89" w:rsidRDefault="006A7E89" w:rsidP="006A7E89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36"/>
                <w:szCs w:val="36"/>
                <w:lang w:eastAsia="ru-RU"/>
              </w:rPr>
            </w:pPr>
            <w:r w:rsidRPr="006A7E8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Приказ    №.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  <w:r w:rsidR="004C29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4C29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31.08.</w:t>
            </w:r>
            <w:bookmarkStart w:id="0" w:name="_GoBack"/>
            <w:bookmarkEnd w:id="0"/>
            <w:r w:rsidRPr="006A7E8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2022г.</w:t>
            </w:r>
          </w:p>
        </w:tc>
      </w:tr>
    </w:tbl>
    <w:p w14:paraId="28C534C1" w14:textId="0DBE2872" w:rsidR="00743013" w:rsidRPr="006A7E89" w:rsidRDefault="00743013" w:rsidP="00743013">
      <w:pPr>
        <w:rPr>
          <w:rFonts w:ascii="Times New Roman" w:hAnsi="Times New Roman"/>
        </w:rPr>
      </w:pPr>
    </w:p>
    <w:p w14:paraId="4B296399" w14:textId="2C3BD098" w:rsidR="00831931" w:rsidRPr="006A7E89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DEC8D7" w14:textId="77777777" w:rsidR="00831931" w:rsidRPr="006A7E89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BEDFE4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4EA02929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157E322" w14:textId="77777777" w:rsidR="00831931" w:rsidRP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650E04" w14:textId="4639661B" w:rsidR="006A7E89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541EDD6" w14:textId="77777777" w:rsidR="006A7E89" w:rsidRDefault="006A7E89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CBB558" w14:textId="77777777" w:rsidR="006A7E89" w:rsidRDefault="006A7E89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КУРСА ВНЕУРОЧНОЙ ДЕЯТЕЛЬНОСТИ</w:t>
      </w:r>
    </w:p>
    <w:p w14:paraId="31F3523B" w14:textId="77777777" w:rsidR="006A7E89" w:rsidRDefault="006A7E89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ЕСТЕСТВЕННО-НАУЧНОЙ НАПРАВЛЕННОСТИ </w:t>
      </w:r>
    </w:p>
    <w:p w14:paraId="2066CC65" w14:textId="4E0D62BD" w:rsidR="00831931" w:rsidRDefault="006A7E89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>«</w:t>
      </w:r>
      <w:r w:rsidR="008E3851">
        <w:rPr>
          <w:rFonts w:ascii="Times New Roman" w:hAnsi="Times New Roman"/>
          <w:b/>
          <w:bCs/>
          <w:sz w:val="28"/>
          <w:szCs w:val="28"/>
        </w:rPr>
        <w:t>ХИМИЯ В БЫТУ</w:t>
      </w:r>
      <w:r w:rsidR="00831931" w:rsidRPr="00831931">
        <w:rPr>
          <w:rFonts w:ascii="Times New Roman" w:hAnsi="Times New Roman"/>
          <w:b/>
          <w:bCs/>
          <w:sz w:val="28"/>
          <w:szCs w:val="28"/>
        </w:rPr>
        <w:t>»</w:t>
      </w:r>
    </w:p>
    <w:p w14:paraId="7BDC17B9" w14:textId="3BD9BAC3" w:rsidR="006A7E89" w:rsidRPr="006A7E89" w:rsidRDefault="006A7E89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7E89">
        <w:rPr>
          <w:rFonts w:ascii="Times New Roman" w:hAnsi="Times New Roman"/>
          <w:b/>
          <w:bCs/>
          <w:sz w:val="28"/>
          <w:szCs w:val="28"/>
          <w:u w:val="single"/>
        </w:rPr>
        <w:t>ТОЧКА РОСТА</w:t>
      </w:r>
    </w:p>
    <w:p w14:paraId="2D4F891B" w14:textId="77777777" w:rsidR="006A7E89" w:rsidRPr="00831931" w:rsidRDefault="006A7E89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BBF803" w14:textId="02FE05D2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31F0B3" w14:textId="77777777" w:rsidR="00C52727" w:rsidRPr="00831931" w:rsidRDefault="00C52727" w:rsidP="00831931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266335" w14:textId="77777777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/>
          <w:sz w:val="28"/>
          <w:szCs w:val="28"/>
        </w:rPr>
        <w:t xml:space="preserve"> – естественнонаучная </w:t>
      </w:r>
    </w:p>
    <w:p w14:paraId="7BB8B31B" w14:textId="54F888ED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743013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лет до 15 лет. </w:t>
      </w:r>
    </w:p>
    <w:p w14:paraId="77BBFE41" w14:textId="5893C0F8" w:rsidR="00831931" w:rsidRDefault="00831931" w:rsidP="008319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 w:rsidR="00321F38">
        <w:rPr>
          <w:rFonts w:ascii="Times New Roman" w:hAnsi="Times New Roman"/>
          <w:sz w:val="28"/>
          <w:szCs w:val="28"/>
        </w:rPr>
        <w:t xml:space="preserve"> 1 год, 34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14:paraId="1E9ADD56" w14:textId="5EA65E59" w:rsidR="00831931" w:rsidRDefault="00831931" w:rsidP="006A7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1931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3629DE26" w14:textId="43471000" w:rsidR="00831931" w:rsidRPr="00831931" w:rsidRDefault="006A7E89" w:rsidP="0083193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Учитель: Курочкина Наталья Александровна</w:t>
      </w:r>
    </w:p>
    <w:p w14:paraId="07DFA6A0" w14:textId="2F79A0F6" w:rsidR="00743013" w:rsidRDefault="00743013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20CB11" w14:textId="183D9769" w:rsidR="00743013" w:rsidRDefault="00743013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E64E98" w14:textId="5761E094" w:rsidR="006A7E89" w:rsidRDefault="006A7E89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F172EB" w14:textId="29D28374" w:rsidR="006A7E89" w:rsidRDefault="006A7E89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09CA11" w14:textId="6E99A83E" w:rsidR="006A7E89" w:rsidRDefault="006A7E89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7D849F6" w14:textId="77777777" w:rsidR="006A7E89" w:rsidRPr="00743013" w:rsidRDefault="006A7E89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DC5F4A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7A40657B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 w:rsidRPr="00743013">
        <w:rPr>
          <w:rFonts w:ascii="Times New Roman" w:hAnsi="Times New Roman"/>
          <w:sz w:val="28"/>
          <w:szCs w:val="28"/>
        </w:rPr>
        <w:t xml:space="preserve"> – естественнонаучная </w:t>
      </w:r>
    </w:p>
    <w:p w14:paraId="13822A74" w14:textId="1002554B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Возраст обучающихся:</w:t>
      </w:r>
      <w:r w:rsidR="006A7E89">
        <w:rPr>
          <w:rFonts w:ascii="Times New Roman" w:hAnsi="Times New Roman"/>
          <w:sz w:val="28"/>
          <w:szCs w:val="28"/>
        </w:rPr>
        <w:t xml:space="preserve"> от 13</w:t>
      </w:r>
      <w:r w:rsidRPr="00743013">
        <w:rPr>
          <w:rFonts w:ascii="Times New Roman" w:hAnsi="Times New Roman"/>
          <w:sz w:val="28"/>
          <w:szCs w:val="28"/>
        </w:rPr>
        <w:t xml:space="preserve"> лет до 15 лет. </w:t>
      </w:r>
    </w:p>
    <w:p w14:paraId="03A366E8" w14:textId="5BE424D6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Срок реализации программы:</w:t>
      </w:r>
      <w:r w:rsidRPr="00743013">
        <w:rPr>
          <w:rFonts w:ascii="Times New Roman" w:hAnsi="Times New Roman"/>
          <w:sz w:val="28"/>
          <w:szCs w:val="28"/>
        </w:rPr>
        <w:t xml:space="preserve"> 1 год, </w:t>
      </w:r>
      <w:r w:rsidR="00321F38">
        <w:rPr>
          <w:rFonts w:ascii="Times New Roman" w:hAnsi="Times New Roman"/>
          <w:sz w:val="28"/>
          <w:szCs w:val="28"/>
        </w:rPr>
        <w:t>34</w:t>
      </w:r>
      <w:r w:rsidRPr="00743013">
        <w:rPr>
          <w:rFonts w:ascii="Times New Roman" w:hAnsi="Times New Roman"/>
          <w:sz w:val="28"/>
          <w:szCs w:val="28"/>
        </w:rPr>
        <w:t xml:space="preserve"> часа. </w:t>
      </w:r>
    </w:p>
    <w:p w14:paraId="2EAF7FB0" w14:textId="56EA2D9A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      Рабочая программа занятий внеурочной деятельнос</w:t>
      </w:r>
      <w:r w:rsidR="008E3851">
        <w:rPr>
          <w:rFonts w:ascii="Times New Roman" w:hAnsi="Times New Roman"/>
          <w:sz w:val="28"/>
          <w:szCs w:val="28"/>
        </w:rPr>
        <w:t>ти по биологии «Химия в быту</w:t>
      </w:r>
      <w:r w:rsidRPr="00743013">
        <w:rPr>
          <w:rFonts w:ascii="Times New Roman" w:hAnsi="Times New Roman"/>
          <w:sz w:val="28"/>
          <w:szCs w:val="28"/>
        </w:rPr>
        <w:t xml:space="preserve">» предназначена для организации дополнительного образования  обучающихся </w:t>
      </w:r>
      <w:r w:rsidR="008E3851">
        <w:rPr>
          <w:rFonts w:ascii="Times New Roman" w:hAnsi="Times New Roman"/>
          <w:sz w:val="28"/>
          <w:szCs w:val="28"/>
        </w:rPr>
        <w:t>7-9 классов МБОУ «Ривзаводская СОШ»</w:t>
      </w:r>
    </w:p>
    <w:p w14:paraId="1DC25FA0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Реализация программы обеспечивается нормативными документами: </w:t>
      </w:r>
    </w:p>
    <w:p w14:paraId="44DB4B0D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14:paraId="2BDB07F7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2. Методические рекомендации по проектированию дополнительных общеобразовательных общеразвивающих программ от 18.11.2015. Министерство образования и науки РФ</w:t>
      </w:r>
    </w:p>
    <w:p w14:paraId="0CCD6B3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3.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</w:t>
      </w:r>
    </w:p>
    <w:p w14:paraId="3F96162F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4. Приказ Министерства просвещения Российской Федерации от 9 ноября 2018 г. № 196 «Об утверждении Порядка организации и осуществления образовательной</w:t>
      </w:r>
    </w:p>
    <w:p w14:paraId="7BDDEBAD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деятельности по дополнительным общеобразовательным программам»</w:t>
      </w:r>
    </w:p>
    <w:p w14:paraId="0BA74D8D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5.Федеральный Закон от 29.12.2012 № 273-ФЗ «Об образовании в РФ»</w:t>
      </w:r>
    </w:p>
    <w:p w14:paraId="2C56DDE2" w14:textId="77777777" w:rsidR="00831931" w:rsidRPr="00743013" w:rsidRDefault="00831931" w:rsidP="007430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6.Федеральный проект «Успех каждого ребенка» (утв. 7 декабря 2018 г.) </w:t>
      </w:r>
    </w:p>
    <w:p w14:paraId="1B8B01C4" w14:textId="4AEDA8EE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Дополнительная общеобразовател</w:t>
      </w:r>
      <w:r w:rsidR="008E3851">
        <w:rPr>
          <w:rFonts w:ascii="Times New Roman" w:hAnsi="Times New Roman"/>
          <w:sz w:val="28"/>
          <w:szCs w:val="28"/>
        </w:rPr>
        <w:t>ьная программа «Химия в быту</w:t>
      </w:r>
      <w:r w:rsidRPr="00743013">
        <w:rPr>
          <w:rFonts w:ascii="Times New Roman" w:hAnsi="Times New Roman"/>
          <w:sz w:val="28"/>
          <w:szCs w:val="28"/>
        </w:rPr>
        <w:t xml:space="preserve">» дает возможность каждому ребенку получать </w:t>
      </w:r>
      <w:r w:rsidR="00321F38" w:rsidRPr="00743013">
        <w:rPr>
          <w:rFonts w:ascii="Times New Roman" w:hAnsi="Times New Roman"/>
          <w:sz w:val="28"/>
          <w:szCs w:val="28"/>
        </w:rPr>
        <w:t>дополнительное образование</w:t>
      </w:r>
      <w:r w:rsidRPr="00743013">
        <w:rPr>
          <w:rFonts w:ascii="Times New Roman" w:hAnsi="Times New Roman"/>
          <w:sz w:val="28"/>
          <w:szCs w:val="28"/>
        </w:rPr>
        <w:t xml:space="preserve"> исходя из его интересов, склонностей, способностей и </w:t>
      </w:r>
      <w:r w:rsidR="00321F38" w:rsidRPr="00743013">
        <w:rPr>
          <w:rFonts w:ascii="Times New Roman" w:hAnsi="Times New Roman"/>
          <w:sz w:val="28"/>
          <w:szCs w:val="28"/>
        </w:rPr>
        <w:t>образовательных потребностей</w:t>
      </w:r>
      <w:r w:rsidRPr="00743013">
        <w:rPr>
          <w:rFonts w:ascii="Times New Roman" w:hAnsi="Times New Roman"/>
          <w:sz w:val="28"/>
          <w:szCs w:val="28"/>
        </w:rPr>
        <w:t xml:space="preserve">, осуществляемых за пределами федеральных государственных </w:t>
      </w:r>
      <w:r w:rsidR="00321F38" w:rsidRPr="00743013">
        <w:rPr>
          <w:rFonts w:ascii="Times New Roman" w:hAnsi="Times New Roman"/>
          <w:sz w:val="28"/>
          <w:szCs w:val="28"/>
        </w:rPr>
        <w:t>образовательных стандартов</w:t>
      </w:r>
      <w:r w:rsidRPr="00743013">
        <w:rPr>
          <w:rFonts w:ascii="Times New Roman" w:hAnsi="Times New Roman"/>
          <w:sz w:val="28"/>
          <w:szCs w:val="28"/>
        </w:rPr>
        <w:t xml:space="preserve"> и федеральных государственных требований.</w:t>
      </w:r>
    </w:p>
    <w:p w14:paraId="3ECF8DCD" w14:textId="7EEDA14C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Направленность программы естественнонаучная, поскольку она предполагает углубленное изучение органической и неорганической химии, решение </w:t>
      </w:r>
      <w:r w:rsidRPr="00743013">
        <w:rPr>
          <w:rFonts w:ascii="Times New Roman" w:hAnsi="Times New Roman"/>
          <w:sz w:val="28"/>
          <w:szCs w:val="28"/>
        </w:rPr>
        <w:lastRenderedPageBreak/>
        <w:t xml:space="preserve">экспериментальных </w:t>
      </w:r>
      <w:r w:rsidR="00321F38" w:rsidRPr="00743013">
        <w:rPr>
          <w:rFonts w:ascii="Times New Roman" w:hAnsi="Times New Roman"/>
          <w:sz w:val="28"/>
          <w:szCs w:val="28"/>
        </w:rPr>
        <w:t>и расчетных</w:t>
      </w:r>
      <w:r w:rsidRPr="00743013">
        <w:rPr>
          <w:rFonts w:ascii="Times New Roman" w:hAnsi="Times New Roman"/>
          <w:sz w:val="28"/>
          <w:szCs w:val="28"/>
        </w:rPr>
        <w:t xml:space="preserve"> задач повышенной сложности по химии. Содержание программы «Химия </w:t>
      </w:r>
      <w:r w:rsidR="008E3851">
        <w:rPr>
          <w:rFonts w:ascii="Times New Roman" w:hAnsi="Times New Roman"/>
          <w:sz w:val="28"/>
          <w:szCs w:val="28"/>
        </w:rPr>
        <w:t>в быту</w:t>
      </w:r>
      <w:r w:rsidRPr="00743013">
        <w:rPr>
          <w:rFonts w:ascii="Times New Roman" w:hAnsi="Times New Roman"/>
          <w:sz w:val="28"/>
          <w:szCs w:val="28"/>
        </w:rPr>
        <w:t xml:space="preserve">» поможет подросткам 13-15 лет расширить и углубить знания по химии, усовершенствовать умения исследовать </w:t>
      </w:r>
    </w:p>
    <w:p w14:paraId="3B7FC3E5" w14:textId="51A92F5E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</w:t>
      </w:r>
      <w:r w:rsidR="00321F38" w:rsidRPr="00743013">
        <w:rPr>
          <w:rFonts w:ascii="Times New Roman" w:hAnsi="Times New Roman"/>
          <w:sz w:val="28"/>
          <w:szCs w:val="28"/>
        </w:rPr>
        <w:t>жизни общества</w:t>
      </w:r>
      <w:r w:rsidRPr="00743013">
        <w:rPr>
          <w:rFonts w:ascii="Times New Roman" w:hAnsi="Times New Roman"/>
          <w:sz w:val="28"/>
          <w:szCs w:val="28"/>
        </w:rPr>
        <w:t>, в решении глобальных проблем человечества, в формировании научной картины мира.</w:t>
      </w:r>
    </w:p>
    <w:p w14:paraId="2F8AFA8A" w14:textId="7DE5AC2C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«Химия </w:t>
      </w:r>
      <w:r w:rsidR="008E3851">
        <w:rPr>
          <w:rFonts w:ascii="Times New Roman" w:hAnsi="Times New Roman"/>
          <w:sz w:val="28"/>
          <w:szCs w:val="28"/>
        </w:rPr>
        <w:t>в быту</w:t>
      </w:r>
      <w:r w:rsidRPr="00743013">
        <w:rPr>
          <w:rFonts w:ascii="Times New Roman" w:hAnsi="Times New Roman"/>
          <w:sz w:val="28"/>
          <w:szCs w:val="28"/>
        </w:rPr>
        <w:t xml:space="preserve">» создана, чтобы в процессе </w:t>
      </w:r>
      <w:r w:rsidR="00321F38" w:rsidRPr="00743013">
        <w:rPr>
          <w:rFonts w:ascii="Times New Roman" w:hAnsi="Times New Roman"/>
          <w:sz w:val="28"/>
          <w:szCs w:val="28"/>
        </w:rPr>
        <w:t>получения дополнительного химического образования,</w:t>
      </w:r>
      <w:r w:rsidRPr="00743013">
        <w:rPr>
          <w:rFonts w:ascii="Times New Roman" w:hAnsi="Times New Roman"/>
          <w:sz w:val="28"/>
          <w:szCs w:val="28"/>
        </w:rPr>
        <w:t xml:space="preserve"> учащиеся приобрели химические знания о законах и теориях, отражающих особенности химической формы движения материи, приобрели умения и навыки в постановке химического эксперимента, в работе с научной и справочной литературой, научились делать выводы применительно к конкретному материалу и более общие выводы мировоззренческого характера. Изучение химии помогает понять общие закономерности процесса познания природы человеком, методы аналогии и эксперимента, анализ и синтез позволяют понять науку во всем ее многообразии.</w:t>
      </w:r>
    </w:p>
    <w:p w14:paraId="01BA4B84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Химические знания необходимы учащимся в повседневной жизни, производственной деятельности, продолжения образования и правильной ориентации поведения в окружающей среде. Программа «Химия вокруг нас » даѐт учащимся возможность выбрать профиль обучения, пополнить знания о профессиях, расширить знания предмета химии, необходимые для получения дальнейшего образования.</w:t>
      </w:r>
    </w:p>
    <w:p w14:paraId="62EFB016" w14:textId="734E594A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«Химия </w:t>
      </w:r>
      <w:r w:rsidR="008E3851">
        <w:rPr>
          <w:rFonts w:ascii="Times New Roman" w:hAnsi="Times New Roman"/>
          <w:sz w:val="28"/>
          <w:szCs w:val="28"/>
        </w:rPr>
        <w:t>в быту</w:t>
      </w:r>
      <w:r w:rsidRPr="00743013">
        <w:rPr>
          <w:rFonts w:ascii="Times New Roman" w:hAnsi="Times New Roman"/>
          <w:sz w:val="28"/>
          <w:szCs w:val="28"/>
        </w:rPr>
        <w:t>" составлена с учетом оборудования "Точка роста".</w:t>
      </w:r>
    </w:p>
    <w:p w14:paraId="2043317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Новизна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программы 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</w:p>
    <w:p w14:paraId="4CCE2555" w14:textId="69703CB2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lastRenderedPageBreak/>
        <w:t>Актуальность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программы «Химия </w:t>
      </w:r>
      <w:r w:rsidR="008E3851">
        <w:rPr>
          <w:rFonts w:ascii="Times New Roman" w:hAnsi="Times New Roman"/>
          <w:color w:val="000000"/>
          <w:sz w:val="28"/>
          <w:szCs w:val="28"/>
          <w:highlight w:val="white"/>
        </w:rPr>
        <w:t>в быту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» создана с целью формирования интереса к химии, расширения кругозора учащихся. Он ориентирован на учащихся 7-9 классов, то есть такого возраста, когда ребятам становится интересен мир, который их окружает и то, что они не могут объяснить, а специальных знаний еще не хватает. Дети с рождения окружены различными веществами и должны уметь обращаться с ними.</w:t>
      </w:r>
    </w:p>
    <w:p w14:paraId="1B7B0C11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Педагогическая целесообразность программы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связана с возрастными особенностями детей данного возраста 13-15 лет: любознательность, наблюдательность; интерес к химическим процессам; желанием работать с лабораторным оборудованием; быстрое овладение умениями и навыками. Курс носит развивающую, деятельностную и практическую направленность.</w:t>
      </w:r>
    </w:p>
    <w:p w14:paraId="5A8AA803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Цель программы: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</w:t>
      </w:r>
    </w:p>
    <w:p w14:paraId="145C7201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Задачи химического кружка</w:t>
      </w:r>
    </w:p>
    <w:p w14:paraId="398E4DF4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14:paraId="23516F52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  развить учебно-коммуникативные умения;</w:t>
      </w:r>
    </w:p>
    <w:p w14:paraId="062862ED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формирование умения наблюдать и объяснять химические явления, происходящие в природе, быту, демонстрируемые учителем;</w:t>
      </w:r>
    </w:p>
    <w:p w14:paraId="5667D22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формировать умение работать с веществами, выполнять несложные химические опыты, соблюдать правила техники безопасности;</w:t>
      </w:r>
    </w:p>
    <w:p w14:paraId="67F6C50A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603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  воспитывать элементы экологической культуры;</w:t>
      </w:r>
    </w:p>
    <w:p w14:paraId="00F1EF6C" w14:textId="77777777" w:rsidR="00831931" w:rsidRPr="00743013" w:rsidRDefault="00831931" w:rsidP="00172CED">
      <w:pPr>
        <w:autoSpaceDE w:val="0"/>
        <w:autoSpaceDN w:val="0"/>
        <w:adjustRightInd w:val="0"/>
        <w:spacing w:after="0" w:line="360" w:lineRule="auto"/>
        <w:ind w:right="-462" w:firstLine="42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Отличительной особенностью 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экспериментальной и исследовательской деятельности учащихся. Ребята научатся ставить простейшие опыты, 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работать с реактивами, планировать самостоятельную работу над выбранной темой, оформлять практические работы.</w:t>
      </w:r>
    </w:p>
    <w:p w14:paraId="5C7AAD1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Формы занятий:</w:t>
      </w:r>
    </w:p>
    <w:p w14:paraId="694F47A9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-Групповая</w:t>
      </w:r>
    </w:p>
    <w:p w14:paraId="217D10D0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Индивидуальная</w:t>
      </w:r>
    </w:p>
    <w:p w14:paraId="55FABD0C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Планируемые метапредметные и личностные результаты освоения кружка «Химия вокруг нас»</w:t>
      </w:r>
    </w:p>
    <w:p w14:paraId="0F336C20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Личностные результаты:</w:t>
      </w:r>
    </w:p>
    <w:p w14:paraId="42C7B74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сформированность познавательных интересов, интеллектуальных и творческих способностей учащихся;</w:t>
      </w:r>
    </w:p>
    <w:p w14:paraId="02CF0CB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самостоятельность в приобретении новых знаний и практических умений;</w:t>
      </w:r>
    </w:p>
    <w:p w14:paraId="5C278DDD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мотивация образовательной деятельности школьников на основе личностно ориентированного подхода;</w:t>
      </w:r>
    </w:p>
    <w:p w14:paraId="747A38C4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Метапредметные:</w:t>
      </w:r>
    </w:p>
    <w:p w14:paraId="0FE0B41D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Регулятивные УУД:</w:t>
      </w:r>
    </w:p>
    <w:p w14:paraId="3A6A6838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самостоятельно формулировать тему и цели урока;</w:t>
      </w:r>
    </w:p>
    <w:p w14:paraId="1F2D0237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составлять план решения учебной проблемы совместно с учителем;</w:t>
      </w:r>
    </w:p>
    <w:p w14:paraId="1CBAB19A" w14:textId="77777777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работать по плану, сверяя свои действия с целью, корректировать свою деятельность;</w:t>
      </w:r>
    </w:p>
    <w:p w14:paraId="3CD377C6" w14:textId="27EB2B8F" w:rsidR="00831931" w:rsidRPr="00743013" w:rsidRDefault="00831931" w:rsidP="00172CED">
      <w:pPr>
        <w:autoSpaceDE w:val="0"/>
        <w:autoSpaceDN w:val="0"/>
        <w:adjustRightInd w:val="0"/>
        <w:spacing w:after="120" w:line="360" w:lineRule="auto"/>
        <w:ind w:right="-46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Познавательные УУД:</w:t>
      </w:r>
    </w:p>
    <w:p w14:paraId="17A6AD84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перерабатывать и преобразовывать информацию из одной формы в другую (составлять план, таблицу, схему);</w:t>
      </w:r>
    </w:p>
    <w:p w14:paraId="705B5879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пользоваться словарями, справочниками;</w:t>
      </w:r>
    </w:p>
    <w:p w14:paraId="7B5E0AA5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-    осуществлять анализ и синтез;</w:t>
      </w:r>
    </w:p>
    <w:p w14:paraId="61CB6356" w14:textId="77777777" w:rsidR="00831931" w:rsidRPr="00743013" w:rsidRDefault="00831931" w:rsidP="0074301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устанавливать причинно-следственные связи;</w:t>
      </w:r>
    </w:p>
    <w:p w14:paraId="148CCC4D" w14:textId="5D2DE279" w:rsidR="00831931" w:rsidRPr="00743013" w:rsidRDefault="008E3851" w:rsidP="008E3851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r w:rsidR="00831931" w:rsidRPr="00743013">
        <w:rPr>
          <w:rFonts w:ascii="Times New Roman" w:hAnsi="Times New Roman"/>
          <w:color w:val="000000"/>
          <w:sz w:val="28"/>
          <w:szCs w:val="28"/>
          <w:highlight w:val="white"/>
        </w:rPr>
        <w:t>строит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ь </w:t>
      </w:r>
      <w:r w:rsidR="00831931" w:rsidRPr="00743013">
        <w:rPr>
          <w:rFonts w:ascii="Times New Roman" w:hAnsi="Times New Roman"/>
          <w:color w:val="000000"/>
          <w:sz w:val="28"/>
          <w:szCs w:val="28"/>
          <w:highlight w:val="white"/>
        </w:rPr>
        <w:t>рассуждения;</w:t>
      </w:r>
      <w:r w:rsidR="00831931" w:rsidRPr="00743013">
        <w:rPr>
          <w:rFonts w:ascii="Times New Roman" w:hAnsi="Times New Roman"/>
          <w:color w:val="000000"/>
          <w:sz w:val="28"/>
          <w:szCs w:val="28"/>
          <w:highlight w:val="white"/>
        </w:rPr>
        <w:br/>
        <w:t>Коммуникативные УУД:</w:t>
      </w:r>
    </w:p>
    <w:p w14:paraId="78866DAD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 высказывать и обосновывать свою точку зрения;</w:t>
      </w:r>
    </w:p>
    <w:p w14:paraId="582A7F88" w14:textId="77777777" w:rsidR="00831931" w:rsidRPr="00743013" w:rsidRDefault="00831931" w:rsidP="00743013">
      <w:pPr>
        <w:tabs>
          <w:tab w:val="left" w:pos="8378"/>
          <w:tab w:val="left" w:pos="923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14:paraId="716B5DA5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14:paraId="3EF46998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-   договариваться и приходить к общему решению в совместной деятельности; задавать вопросы.</w:t>
      </w:r>
    </w:p>
    <w:p w14:paraId="4183C05D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Предметные результаты:</w:t>
      </w:r>
    </w:p>
    <w:p w14:paraId="767788F2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познавательной сфере: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 – давать определения изученных понятий; – описывать демонстрационные и самостоятельно проведенные эксперименты, используя для этого естественный (русский) язык и язык химии; – классифицировать изученные объекты и явления; – делать выводы и умозаключения из наблюдений, изученных химических закономерностей; – структурировать изученный материал и химическую информацию, полученную из других источников;</w:t>
      </w:r>
    </w:p>
    <w:p w14:paraId="62CDB1F5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ценностно-ориентационной сфере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: – анализировать и оценивать последствия для окружающей среды бытовой и производственной деятельности человека; – разъяснять на примерах материальное единство и взаимосвязь компонентов живой и неживой природы и человека как важную часть этого единства; – строить свое поведение в соответствии с принципами бережного отношения к природе.</w:t>
      </w:r>
    </w:p>
    <w:p w14:paraId="08310290" w14:textId="77777777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lastRenderedPageBreak/>
        <w:t>В трудовой сфере: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 – планировать и проводить химический эксперимент; – использовать вещества в соответствии с их предназначением и свойствами, описанными в инструкциях по применению.</w:t>
      </w:r>
    </w:p>
    <w:p w14:paraId="5B3BF9C5" w14:textId="418F9E8E" w:rsidR="00831931" w:rsidRPr="00743013" w:rsidRDefault="00831931" w:rsidP="00743013">
      <w:pPr>
        <w:tabs>
          <w:tab w:val="left" w:pos="8378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3013"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В сфере безопасности жизнедеятельности</w:t>
      </w:r>
      <w:r w:rsidRPr="00743013">
        <w:rPr>
          <w:rFonts w:ascii="Times New Roman" w:hAnsi="Times New Roman"/>
          <w:color w:val="000000"/>
          <w:sz w:val="28"/>
          <w:szCs w:val="28"/>
          <w:highlight w:val="white"/>
        </w:rPr>
        <w:t>: – оказывать первую помощь при отравлениях, ожогах и других травмах, связанных с веществами и лабораторным оборудованием.</w:t>
      </w:r>
    </w:p>
    <w:p w14:paraId="01EEF73E" w14:textId="478FBFE4" w:rsidR="00D271D8" w:rsidRPr="00743013" w:rsidRDefault="00D271D8" w:rsidP="007430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 xml:space="preserve">Введение. </w:t>
      </w:r>
      <w:r w:rsidRPr="00743013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Ознакомление с кабинетом химии и изучение правил техники безопасности </w:t>
      </w:r>
    </w:p>
    <w:p w14:paraId="3DC279F0" w14:textId="054B435F" w:rsidR="00D271D8" w:rsidRPr="00743013" w:rsidRDefault="00D271D8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Немного из истории химии. Алхимия. Химия вчера, сегодня, завтра. Техника безопасности в кабинете химии. Лабораторное оборудование. Знакомство с раздаточным оборудованием для практических и лабораторных работ. Посуда, еѐ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 Демонстрация. Удивительные опыты. Лабораторная работа. Знакомство с оборудованием для практических и лабораторных работ.</w:t>
      </w:r>
    </w:p>
    <w:p w14:paraId="4059AE29" w14:textId="43E21F9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«Вещества вокруг тебя, оглянись!»</w:t>
      </w:r>
      <w:r w:rsidRPr="00743013">
        <w:rPr>
          <w:rFonts w:ascii="Times New Roman" w:hAnsi="Times New Roman"/>
          <w:sz w:val="28"/>
          <w:szCs w:val="28"/>
        </w:rPr>
        <w:t xml:space="preserve"> Вещество, физические свойства веществ. Отличие чистых веществ от смесей. Способы разделения смесей. Вода. Многое ли мы о ней знаем? Вода и еѐ свойства. Что необычного в воде? Вода пресная и морская. Способы очистки воды: отставание, фильтрование, обеззараживание. Столовый уксус и уксусная эссенция. Свойства уксусной кислоты и ее физиологическое воздействие. Питьевая сода. Свойства и применение. Чай, состав, свойства, физиологическое действие на организм человека. Мыло или мыла? Отличие хозяйственного мыла от туалетного. Щелочной характер хозяйственного мыла. Стиральные порошки и другие моющие средства. Какие порошки самые опасные. Надо ли опасаться жидких моющих средств. Лосьоны, духи, кремы и прочая парфюмерия. Могут ли представлять опасность косметические препараты? Можно ли самому изготовить духи? </w:t>
      </w:r>
      <w:r w:rsidRPr="00743013">
        <w:rPr>
          <w:rFonts w:ascii="Times New Roman" w:hAnsi="Times New Roman"/>
          <w:sz w:val="28"/>
          <w:szCs w:val="28"/>
        </w:rPr>
        <w:lastRenderedPageBreak/>
        <w:t xml:space="preserve">Многообразие лекарственных веществ. Какие лекарства мы обычно можем встретить в своей домашней аптечке? Аптечный йод и его свойства. Почему йод надо держать в плотно закупоренной склянке. «Зеленка» или раствор бриллиантового зеленого. Перекись водорода и гидроперит. Свойства перекиси водорода. Аспирин или ацетилсалициловая кислота и его свойства. Опасность при применении аспирина. Крахмал, его свойства и применение. Образование крахмала в листьях растений. Глюкоза, ее свойства и применение. Маргарин, сливочное и растительное масло, сало. Чего мы о них не знаем? Растительные и животные масла. </w:t>
      </w:r>
    </w:p>
    <w:p w14:paraId="7C45C1DD" w14:textId="693807CF" w:rsidR="00A812AA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</w:t>
      </w:r>
      <w:r w:rsidR="00A812AA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работа 1. Свойства веществ. Разделение смеси красителей.</w:t>
      </w:r>
    </w:p>
    <w:p w14:paraId="7E9AFF9D" w14:textId="0AC2AB73" w:rsidR="00A812AA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2. Свойства воды. Практическая работа1.Очистка воды. </w:t>
      </w:r>
    </w:p>
    <w:p w14:paraId="229430C3" w14:textId="2C6D77D5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3. Свойства уксусной кислоты.</w:t>
      </w:r>
    </w:p>
    <w:p w14:paraId="4965FAFB" w14:textId="2590876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4. Свойства питьевой соды. </w:t>
      </w:r>
    </w:p>
    <w:p w14:paraId="6A823EEB" w14:textId="68C0E6DD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5. Свойства чая.</w:t>
      </w:r>
    </w:p>
    <w:p w14:paraId="2C2A5579" w14:textId="34A74499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6. Свойства мыла. </w:t>
      </w:r>
    </w:p>
    <w:p w14:paraId="6841C90E" w14:textId="5E14EC5A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7. Сравнение моющих свойств мыла и СМС.</w:t>
      </w:r>
    </w:p>
    <w:p w14:paraId="0DEBF5E0" w14:textId="0FFF74AE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8. Изготовим духи сами. </w:t>
      </w:r>
    </w:p>
    <w:p w14:paraId="2CAF00C6" w14:textId="77777777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 9. Необычные свойства таких обычных зеленки и йода. </w:t>
      </w:r>
    </w:p>
    <w:p w14:paraId="58A05314" w14:textId="19A010BE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10. Получение кислорода из перекиси водорода.</w:t>
      </w:r>
    </w:p>
    <w:p w14:paraId="2FE80C5D" w14:textId="0AA43560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Лабораторнаяработа11. Свойства аспирина. </w:t>
      </w:r>
    </w:p>
    <w:p w14:paraId="442D6568" w14:textId="12C1CD27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Лабораторнаяработа12.Свойства крахмала. </w:t>
      </w:r>
    </w:p>
    <w:p w14:paraId="0425F46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Лабораторная работа13. Свойства глюкозы. </w:t>
      </w:r>
    </w:p>
    <w:p w14:paraId="336439CD" w14:textId="4C416755" w:rsidR="003308EB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Лабораторнаяработа14. Свойства растительного и сливочного масел.</w:t>
      </w:r>
    </w:p>
    <w:p w14:paraId="0BC5512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b/>
          <w:bCs/>
          <w:sz w:val="28"/>
          <w:szCs w:val="28"/>
        </w:rPr>
        <w:t>«Увлекательная химия для экспериментаторов»</w:t>
      </w:r>
      <w:r w:rsidRPr="00743013">
        <w:rPr>
          <w:rFonts w:ascii="Times New Roman" w:hAnsi="Times New Roman"/>
          <w:sz w:val="28"/>
          <w:szCs w:val="28"/>
        </w:rPr>
        <w:t xml:space="preserve"> </w:t>
      </w:r>
    </w:p>
    <w:p w14:paraId="6F67C436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Симпатические чернила: назначение, простейшие рецепты.</w:t>
      </w:r>
    </w:p>
    <w:p w14:paraId="5F535850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Состав акварельных красок. Правила обращения с ними.</w:t>
      </w:r>
    </w:p>
    <w:p w14:paraId="2E9D2058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История мыльных пузырей. Физика мыльных пузырей. </w:t>
      </w:r>
    </w:p>
    <w:p w14:paraId="4B3FF882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Состав школьного мела.</w:t>
      </w:r>
    </w:p>
    <w:p w14:paraId="1ADD69EB" w14:textId="77777777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Индикаторы. Изменение окраски индикаторов в различных средах. </w:t>
      </w:r>
    </w:p>
    <w:p w14:paraId="7F1DB8F2" w14:textId="1A265631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lastRenderedPageBreak/>
        <w:t>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5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«Секретные чернила».</w:t>
      </w:r>
    </w:p>
    <w:p w14:paraId="549B2CDE" w14:textId="22966C16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6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«Получение акварельных красок».</w:t>
      </w:r>
    </w:p>
    <w:p w14:paraId="2504DAD1" w14:textId="41AB9CFA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работа1</w:t>
      </w:r>
      <w:r w:rsidR="00C630E0" w:rsidRPr="00743013">
        <w:rPr>
          <w:rFonts w:ascii="Times New Roman" w:hAnsi="Times New Roman"/>
          <w:sz w:val="28"/>
          <w:szCs w:val="28"/>
        </w:rPr>
        <w:t>7</w:t>
      </w:r>
      <w:r w:rsidRPr="00743013">
        <w:rPr>
          <w:rFonts w:ascii="Times New Roman" w:hAnsi="Times New Roman"/>
          <w:sz w:val="28"/>
          <w:szCs w:val="28"/>
        </w:rPr>
        <w:t>. «Мыльные опыты».</w:t>
      </w:r>
    </w:p>
    <w:p w14:paraId="5125BEBB" w14:textId="7FBD3EFC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 1</w:t>
      </w:r>
      <w:r w:rsidR="00C630E0" w:rsidRPr="00743013">
        <w:rPr>
          <w:rFonts w:ascii="Times New Roman" w:hAnsi="Times New Roman"/>
          <w:sz w:val="28"/>
          <w:szCs w:val="28"/>
        </w:rPr>
        <w:t>8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 </w:t>
      </w:r>
      <w:r w:rsidRPr="00743013">
        <w:rPr>
          <w:rFonts w:ascii="Times New Roman" w:hAnsi="Times New Roman"/>
          <w:sz w:val="28"/>
          <w:szCs w:val="28"/>
        </w:rPr>
        <w:t>«Как выбрать школьный мел».</w:t>
      </w:r>
    </w:p>
    <w:p w14:paraId="637DE6A3" w14:textId="1E56FB59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 </w:t>
      </w:r>
      <w:r w:rsidR="00C630E0" w:rsidRPr="00743013">
        <w:rPr>
          <w:rFonts w:ascii="Times New Roman" w:hAnsi="Times New Roman"/>
          <w:sz w:val="28"/>
          <w:szCs w:val="28"/>
        </w:rPr>
        <w:t>19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 xml:space="preserve">«Изготовление школьных мелков». </w:t>
      </w:r>
    </w:p>
    <w:p w14:paraId="2F5D3720" w14:textId="562D2E53" w:rsidR="00C630E0" w:rsidRPr="00743013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Лабораторная работа 2</w:t>
      </w:r>
      <w:r w:rsidR="00C630E0" w:rsidRPr="00743013">
        <w:rPr>
          <w:rFonts w:ascii="Times New Roman" w:hAnsi="Times New Roman"/>
          <w:sz w:val="28"/>
          <w:szCs w:val="28"/>
        </w:rPr>
        <w:t>0</w:t>
      </w:r>
      <w:r w:rsidRPr="00743013">
        <w:rPr>
          <w:rFonts w:ascii="Times New Roman" w:hAnsi="Times New Roman"/>
          <w:sz w:val="28"/>
          <w:szCs w:val="28"/>
        </w:rPr>
        <w:t>.</w:t>
      </w:r>
      <w:r w:rsidR="00C630E0" w:rsidRPr="00743013">
        <w:rPr>
          <w:rFonts w:ascii="Times New Roman" w:hAnsi="Times New Roman"/>
          <w:sz w:val="28"/>
          <w:szCs w:val="28"/>
        </w:rPr>
        <w:t xml:space="preserve"> </w:t>
      </w:r>
      <w:r w:rsidRPr="00743013">
        <w:rPr>
          <w:rFonts w:ascii="Times New Roman" w:hAnsi="Times New Roman"/>
          <w:sz w:val="28"/>
          <w:szCs w:val="28"/>
        </w:rPr>
        <w:t>«Определение среды раствора с помощью индикаторов».</w:t>
      </w:r>
    </w:p>
    <w:p w14:paraId="77238CD5" w14:textId="77777777" w:rsidR="00C52727" w:rsidRDefault="003308EB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 xml:space="preserve"> Лабораторная работа 2</w:t>
      </w:r>
      <w:r w:rsidR="00C630E0" w:rsidRPr="00743013">
        <w:rPr>
          <w:rFonts w:ascii="Times New Roman" w:hAnsi="Times New Roman"/>
          <w:sz w:val="28"/>
          <w:szCs w:val="28"/>
        </w:rPr>
        <w:t>1</w:t>
      </w:r>
      <w:r w:rsidRPr="00743013">
        <w:rPr>
          <w:rFonts w:ascii="Times New Roman" w:hAnsi="Times New Roman"/>
          <w:sz w:val="28"/>
          <w:szCs w:val="28"/>
        </w:rPr>
        <w:t>. «Приготовление растительных индикаторов и определение с помощью них рН раствора».</w:t>
      </w:r>
    </w:p>
    <w:p w14:paraId="1E5BA763" w14:textId="292C6841" w:rsidR="00A43D8E" w:rsidRPr="00743013" w:rsidRDefault="00A43D8E" w:rsidP="00743013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3013">
        <w:rPr>
          <w:rFonts w:ascii="Times New Roman" w:hAnsi="Times New Roman"/>
          <w:sz w:val="28"/>
          <w:szCs w:val="28"/>
        </w:rPr>
        <w:t>Подведение итогов модуля. Круглый стол «Взгляд на мир вокруг нас с помощью химии».</w:t>
      </w:r>
      <w:r w:rsidRPr="007430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C39D60C" w14:textId="013F2AD6" w:rsidR="009347D7" w:rsidRDefault="009347D7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5AF8E7" w14:textId="100BB9B9" w:rsidR="008E3851" w:rsidRDefault="008E3851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E09A57" w14:textId="3F8DD4EC" w:rsidR="008E3851" w:rsidRDefault="008E3851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2E28FE" w14:textId="68E76825" w:rsidR="008E3851" w:rsidRDefault="008E3851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934569" w14:textId="7CDA8B2F" w:rsidR="008E3851" w:rsidRDefault="008E3851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1A7332" w14:textId="7CC23F5E" w:rsidR="008E3851" w:rsidRDefault="008E3851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FE9F4F" w14:textId="77777777" w:rsidR="008E3851" w:rsidRDefault="008E3851" w:rsidP="003308EB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8E3851" w:rsidSect="006A7E89">
          <w:pgSz w:w="12240" w:h="15840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14:paraId="4306032B" w14:textId="0E6F0AD1" w:rsidR="008E3851" w:rsidRPr="003308EB" w:rsidRDefault="008E3851" w:rsidP="00321F38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 тематическое планирование</w:t>
      </w:r>
    </w:p>
    <w:tbl>
      <w:tblPr>
        <w:tblW w:w="1431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2"/>
        <w:gridCol w:w="827"/>
        <w:gridCol w:w="3414"/>
        <w:gridCol w:w="992"/>
        <w:gridCol w:w="1843"/>
        <w:gridCol w:w="1843"/>
        <w:gridCol w:w="1559"/>
        <w:gridCol w:w="850"/>
        <w:gridCol w:w="709"/>
        <w:gridCol w:w="2268"/>
      </w:tblGrid>
      <w:tr w:rsidR="00831931" w:rsidRPr="001D3A9C" w14:paraId="0C30F05A" w14:textId="77777777" w:rsidTr="00A812AA">
        <w:trPr>
          <w:trHeight w:val="1"/>
        </w:trPr>
        <w:tc>
          <w:tcPr>
            <w:tcW w:w="8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9E1E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8BD42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578ED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0063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CADDE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AF6E5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28B26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11F7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831931" w:rsidRPr="001D3A9C" w14:paraId="6590AB13" w14:textId="77777777" w:rsidTr="00A812AA">
        <w:trPr>
          <w:trHeight w:val="1"/>
        </w:trPr>
        <w:tc>
          <w:tcPr>
            <w:tcW w:w="8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1512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14638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3AD14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7BD3E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D44D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6087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3F0DA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B8C6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45D88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6BD275FF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FFF7C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831931" w:rsidRPr="001D3A9C" w14:paraId="19A1A9AE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5A1A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7AB2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Вводный инструктаж по ТБ при проведении</w:t>
            </w:r>
          </w:p>
          <w:p w14:paraId="5BA222B6" w14:textId="73EA5976" w:rsidR="008E3851" w:rsidRPr="001D3A9C" w:rsidRDefault="00831931" w:rsidP="008E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лабораторных работ.</w:t>
            </w:r>
            <w:r w:rsidR="008E3851" w:rsidRPr="001D3A9C">
              <w:rPr>
                <w:rFonts w:ascii="Times New Roman" w:hAnsi="Times New Roman"/>
                <w:sz w:val="24"/>
                <w:szCs w:val="24"/>
              </w:rPr>
              <w:t xml:space="preserve"> Приборы для</w:t>
            </w:r>
            <w:r w:rsidR="008E3851" w:rsidRPr="001D3A9C">
              <w:rPr>
                <w:rFonts w:ascii="Times New Roman" w:hAnsi="Times New Roman"/>
                <w:sz w:val="24"/>
                <w:szCs w:val="24"/>
              </w:rPr>
              <w:tab/>
              <w:t>научных исследований,</w:t>
            </w:r>
          </w:p>
          <w:p w14:paraId="120D0FEC" w14:textId="761A8EEF" w:rsidR="00831931" w:rsidRPr="001D3A9C" w:rsidRDefault="008E3851" w:rsidP="008E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878AC" w14:textId="009EB5B2" w:rsidR="00831931" w:rsidRPr="001D3A9C" w:rsidRDefault="008E385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A313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E861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DBC16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869F4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25C36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639B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1931" w:rsidRPr="001D3A9C" w14:paraId="14EF05C0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F76D9" w14:textId="5BC6562D" w:rsidR="00831931" w:rsidRPr="001D3A9C" w:rsidRDefault="008E3851" w:rsidP="008E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C630E0"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>«Вещества вокруг тебя, оглянись!»</w:t>
            </w:r>
          </w:p>
        </w:tc>
      </w:tr>
      <w:tr w:rsidR="00831931" w:rsidRPr="001D3A9C" w14:paraId="0CF92BD2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BC62F4" w14:textId="7A1B3257" w:rsidR="00831931" w:rsidRPr="001D3A9C" w:rsidRDefault="008E385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2D0591" w14:textId="52971734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веществ. Разделение смеси красителей.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3B627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DDFE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364E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01DBE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5E612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0B64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CCD35" w14:textId="2B3EBD04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108096D" w14:textId="77777777" w:rsidTr="00C52727">
        <w:trPr>
          <w:gridBefore w:val="1"/>
          <w:wBefore w:w="12" w:type="dxa"/>
          <w:trHeight w:val="91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12C84B" w14:textId="76921BC7" w:rsidR="00831931" w:rsidRPr="001D3A9C" w:rsidRDefault="008E385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F1EA05" w14:textId="222F9F05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воды. Очистка воды. </w:t>
            </w:r>
          </w:p>
          <w:p w14:paraId="00B77C19" w14:textId="7AAB49FC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9AB725" w14:textId="6F7642E9" w:rsidR="00831931" w:rsidRPr="001D3A9C" w:rsidRDefault="00831931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0CE5F" w14:textId="77777777" w:rsidR="00831931" w:rsidRPr="001D3A9C" w:rsidRDefault="00831931" w:rsidP="00E66CF2">
            <w:pPr>
              <w:rPr>
                <w:lang w:val="en-US"/>
              </w:rPr>
            </w:pPr>
            <w:r w:rsidRPr="001D3A9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9FABC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04F18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2FCB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95100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94D4C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B4AAC3" w14:textId="20E61A45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28B3E16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E8DEA" w14:textId="2C6E208B" w:rsidR="00831931" w:rsidRPr="001D3A9C" w:rsidRDefault="008E385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771264" w14:textId="5C929888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Свойства уксусной кислоты.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094BA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A786B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8779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0DCE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669BD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5B430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E85E7" w14:textId="13536A9F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781E2B6D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B419A" w14:textId="18002157" w:rsidR="00831931" w:rsidRPr="001D3A9C" w:rsidRDefault="008E385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707D39" w14:textId="7AADBB48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4. Свойства питьевой соды.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80CA1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D60B7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344D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F4360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C8BF0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5509E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6A53D0" w14:textId="022E1155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0C95DE9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74DEC6" w14:textId="43EF0A26" w:rsidR="00831931" w:rsidRPr="001D3A9C" w:rsidRDefault="008E385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1F38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493434" w14:textId="77777777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5. Свойства чая.</w:t>
            </w:r>
          </w:p>
          <w:p w14:paraId="037C5EDA" w14:textId="05A29560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4F79E1" w14:textId="735F9F7C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039EC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EF23A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3815C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A7ADF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CA75B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12A6CD" w14:textId="3C5BACDE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78122E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8911B5" w14:textId="4E2EE067" w:rsidR="00831931" w:rsidRPr="00321F38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8277D8" w14:textId="6C2211CA" w:rsidR="00CE04AA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6. Свойства мыла. </w:t>
            </w:r>
            <w:r w:rsidR="00F90A34" w:rsidRPr="001D3A9C">
              <w:rPr>
                <w:rFonts w:ascii="Times New Roman" w:hAnsi="Times New Roman"/>
                <w:sz w:val="24"/>
                <w:szCs w:val="24"/>
              </w:rPr>
              <w:t>Изготовление мыла в домашних условиях</w:t>
            </w:r>
          </w:p>
          <w:p w14:paraId="4D830644" w14:textId="64C71521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943001" w14:textId="6BA4439D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0263E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FE1C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4533C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E06B2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7C904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832CA" w14:textId="240382F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32C9455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260378" w14:textId="53CC4425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F1A19" w14:textId="13C9BE23" w:rsidR="00831931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7. Сравнение моющих свойств мыла и СМС.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E91FAC" w14:textId="4A11CE2D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710D9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22EFF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5C7A3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CAA07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7B16C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259B71" w14:textId="35C3FEB2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7E94843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72926" w14:textId="10110382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12-13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A950B" w14:textId="3ECE84CF" w:rsidR="00831931" w:rsidRPr="001D3A9C" w:rsidRDefault="00CE04AA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 8. Изготовим духи сами.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489C2" w14:textId="304E293E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5AB3E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F76C9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0D116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179B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86CDB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8E27AB" w14:textId="3B0EB8A6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59F66BFF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11B8E" w14:textId="4A810514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AEDE1" w14:textId="2C5D8904" w:rsidR="00831931" w:rsidRPr="001D3A9C" w:rsidRDefault="00CE04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9. Необычные свойства таких обычных зеленки и йода.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749BAB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84BB2D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D6ED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1D82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DB319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BC8DA3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291F6" w14:textId="3D8FFC63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931" w:rsidRPr="001D3A9C" w14:paraId="6B6E1D9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9A0979" w14:textId="6CDC440F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21F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4EF57" w14:textId="77DFEBBF" w:rsidR="00831931" w:rsidRPr="001D3A9C" w:rsidRDefault="00A812AA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10. Получение кислорода из перекиси водорода.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ED458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44FD05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ABACD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12900A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CCAF7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33ED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DD700" w14:textId="79EB4D75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реактивы</w:t>
            </w:r>
          </w:p>
        </w:tc>
      </w:tr>
      <w:tr w:rsidR="000015D8" w:rsidRPr="001D3A9C" w14:paraId="71FC934C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72677F" w14:textId="55073DB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21F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43B3F1" w14:textId="42667A1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Лабораторнаяработа11. Свойства аспирина.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AF5E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9429D" w14:textId="4F75DFE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9D5FBE" w14:textId="31FE9E3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6EECA4" w14:textId="0EA1BCA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929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F5F2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324E8F" w14:textId="4B52C7C5" w:rsidR="000015D8" w:rsidRPr="00321F38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реактивы</w:t>
            </w:r>
          </w:p>
        </w:tc>
      </w:tr>
      <w:tr w:rsidR="000015D8" w:rsidRPr="001D3A9C" w14:paraId="025B6FE3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ABC92B" w14:textId="7741F40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21F38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7FA4D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Лабораторнаяработа12.</w:t>
            </w:r>
          </w:p>
          <w:p w14:paraId="1A110011" w14:textId="50384B2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Свойства крахмала. </w:t>
            </w:r>
          </w:p>
          <w:p w14:paraId="61982077" w14:textId="2B66993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224E19" w14:textId="66FCC9DA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1AD8E4" w14:textId="4E1223B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F8B6E" w14:textId="28F0A4E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4C451" w14:textId="33AEE54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C2A9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3AFAE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B79EFF" w14:textId="5DFCE53B" w:rsidR="000015D8" w:rsidRPr="00321F38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реактивы</w:t>
            </w:r>
          </w:p>
        </w:tc>
      </w:tr>
      <w:tr w:rsidR="000015D8" w:rsidRPr="001D3A9C" w14:paraId="2DFC86B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4F0F03" w14:textId="00A1829C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1CB11" w14:textId="3C541E35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  <w:r w:rsidR="00E6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 xml:space="preserve">13. Свойства глюкозы. </w:t>
            </w:r>
          </w:p>
          <w:p w14:paraId="51FFEDA2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C5051" w14:textId="7D713CE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B225EB" w14:textId="62A5F19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570D3" w14:textId="1332DF5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6414C" w14:textId="21AED52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3B0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C47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94292D" w14:textId="1C7C4E6E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реактивы</w:t>
            </w:r>
          </w:p>
        </w:tc>
      </w:tr>
      <w:tr w:rsidR="000015D8" w:rsidRPr="001D3A9C" w14:paraId="7C5FA64B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1697CB" w14:textId="6D88651D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A29BA" w14:textId="314A3BDD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Лабораторнаяработа14. Свойства растительного и сливочного масел.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F9C63" w14:textId="7B9B291B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F574F" w14:textId="3CB8A52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54744" w14:textId="12A4C5B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BE62D" w14:textId="5641398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A2A8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DE899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1F63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D8" w:rsidRPr="001D3A9C" w14:paraId="36167E80" w14:textId="77777777" w:rsidTr="006A7E89">
        <w:trPr>
          <w:gridBefore w:val="1"/>
          <w:wBefore w:w="12" w:type="dxa"/>
          <w:trHeight w:val="1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C8ACFC" w14:textId="77777777" w:rsidR="000015D8" w:rsidRPr="00C52727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7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 в быту</w:t>
            </w:r>
          </w:p>
          <w:p w14:paraId="0E538B5F" w14:textId="6062A7B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31931" w:rsidRPr="001D3A9C" w14:paraId="5E9EBC1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FAD393" w14:textId="5C8534A6" w:rsidR="00831931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362ED" w14:textId="643FAF9D" w:rsidR="00831931" w:rsidRPr="008E3851" w:rsidRDefault="008E385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бытовых химикатов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831931"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зновидности моющих средств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470499" w14:textId="6D247330" w:rsidR="00831931" w:rsidRPr="001D3A9C" w:rsidRDefault="008E385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884E01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54FD6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4858E" w14:textId="2FA52612" w:rsidR="00831931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476FF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5E962" w14:textId="77777777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718CA" w14:textId="341853F9" w:rsidR="00831931" w:rsidRPr="001D3A9C" w:rsidRDefault="00831931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0F9D2033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A2E633" w14:textId="77D8E618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5E13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Спички и бумага: от истории изобретения до наших дней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7D8E50" w14:textId="3849754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C967A8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9A74A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79A4E6" w14:textId="515A002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B7E5FE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F245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21894D" w14:textId="245A494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18B7A68D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010BB6" w14:textId="464ED41B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2B3237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Химия и косметические средства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322D71" w14:textId="31807AF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60A23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BFC280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55D8D" w14:textId="4F2DC2C5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32B4C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E05D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43EBBF" w14:textId="25C9FD3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39581720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7D307C" w14:textId="65566405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DC0E4C" w14:textId="6FAEF08C" w:rsidR="000015D8" w:rsidRPr="008E3851" w:rsidRDefault="000015D8" w:rsidP="008E385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№6.</w:t>
            </w:r>
            <w:r w:rsidRPr="001D3A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D3A9C">
              <w:rPr>
                <w:rFonts w:ascii="Times New Roman" w:hAnsi="Times New Roman"/>
                <w:color w:val="000000"/>
                <w:sz w:val="24"/>
                <w:szCs w:val="24"/>
              </w:rPr>
              <w:t>Выведение пятен ржавчины, чернил, жира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D6668" w14:textId="358511CA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E73BA" w14:textId="5A50332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A9F8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25F84C" w14:textId="2995E03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B34CA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919D9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5725F5" w14:textId="1C917B41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Индикаторы, реактивы</w:t>
            </w:r>
          </w:p>
        </w:tc>
      </w:tr>
      <w:tr w:rsidR="00C630E0" w:rsidRPr="001D3A9C" w14:paraId="2F385211" w14:textId="77777777" w:rsidTr="00C630E0">
        <w:trPr>
          <w:gridBefore w:val="1"/>
          <w:wBefore w:w="12" w:type="dxa"/>
          <w:trHeight w:val="449"/>
        </w:trPr>
        <w:tc>
          <w:tcPr>
            <w:tcW w:w="1430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D8D7A" w14:textId="77777777" w:rsidR="008E3851" w:rsidRDefault="008E3851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1084FF" w14:textId="77777777" w:rsidR="008E3851" w:rsidRDefault="008E3851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3EEA22" w14:textId="77777777" w:rsidR="008E3851" w:rsidRDefault="008E3851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4D22AE" w14:textId="41CAE1A2" w:rsidR="00C630E0" w:rsidRPr="001D3A9C" w:rsidRDefault="00C630E0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«Увлекательная химия для экспериментаторов»</w:t>
            </w:r>
          </w:p>
        </w:tc>
      </w:tr>
      <w:tr w:rsidR="000015D8" w:rsidRPr="001D3A9C" w14:paraId="6BFF30BE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7BE86B" w14:textId="59A19993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B7A010" w14:textId="7AE56A7B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Симпатические чернила: назначение, простейшие рецепты.. Лабораторная работа15. «Секретные чернила».</w:t>
            </w:r>
          </w:p>
          <w:p w14:paraId="6F50ADAA" w14:textId="378490A8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E0CBB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EB29F0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8FF06B" w14:textId="52AF30F6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6FE69" w14:textId="6D3519D1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AA4D7" w14:textId="5389CEA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28366" w14:textId="203FCA5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27E234" w14:textId="3CF84F3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DD25D" w14:textId="55273FC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BFBBA" w14:textId="1D049DD2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4BC0E" w14:textId="220D8191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Индикаторы, реактивы</w:t>
            </w:r>
          </w:p>
        </w:tc>
      </w:tr>
      <w:tr w:rsidR="000015D8" w:rsidRPr="001D3A9C" w14:paraId="17C24359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FDDC44" w14:textId="4235EF57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EC08F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История мыльных пузырей. Физика мыльных пузырей.</w:t>
            </w:r>
          </w:p>
          <w:p w14:paraId="256E3340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работа17. «Мыльные опыты».</w:t>
            </w:r>
          </w:p>
          <w:p w14:paraId="20F7DE45" w14:textId="0FB0D72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6AE11" w14:textId="5F7BE65F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0BA6F" w14:textId="1E44C618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D229E" w14:textId="21B447F9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5EFA1" w14:textId="1C39E24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069A0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ED9C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570B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4948D5C4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E7484" w14:textId="6EE7660A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8DF01D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Состав школьного мела. Лабораторная работа 18.  «Как выбрать школьный мел».</w:t>
            </w:r>
          </w:p>
          <w:p w14:paraId="63E8B4DB" w14:textId="779829DE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19. «Изготовление школьных мелков».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6F2BA5" w14:textId="66F56C9A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EA3CF8" w14:textId="69FB65A3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31E2D1" w14:textId="2D1C6B7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734E8" w14:textId="5383281D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57EF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B4F65D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C3ACF" w14:textId="0669C950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Индикаторы, реактивы</w:t>
            </w:r>
          </w:p>
        </w:tc>
      </w:tr>
      <w:tr w:rsidR="000015D8" w:rsidRPr="001D3A9C" w14:paraId="3C89C671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D8D62" w14:textId="1F5531DF" w:rsidR="000015D8" w:rsidRPr="00321F38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4B9B59" w14:textId="06AB1815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 20. «Определение среды раствора с помощью индикаторов».</w:t>
            </w:r>
          </w:p>
          <w:p w14:paraId="3B1B6AF3" w14:textId="6CC783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Индикаторы. Изменение окраски индикаторов в различных средах. </w:t>
            </w:r>
          </w:p>
          <w:p w14:paraId="25E2C811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 Лабораторная работа 21. «Приготовление растительных индикаторов и определение с помощью них рН раствора».</w:t>
            </w:r>
          </w:p>
          <w:p w14:paraId="76659F85" w14:textId="710B4B1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A5B6FD" w14:textId="0DD3853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69E38B" w14:textId="6542E2EE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B5152" w14:textId="32D29D6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B7A26" w14:textId="5CF333E1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9E8F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AE116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9D9EB" w14:textId="1CBC523D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Индикаторы, реактивы</w:t>
            </w:r>
          </w:p>
        </w:tc>
      </w:tr>
      <w:tr w:rsidR="000015D8" w:rsidRPr="001D3A9C" w14:paraId="044A8D67" w14:textId="77777777" w:rsidTr="00A812AA">
        <w:trPr>
          <w:gridBefore w:val="1"/>
          <w:wBefore w:w="12" w:type="dxa"/>
          <w:trHeight w:val="1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8EAE20" w14:textId="0B431817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6CDD18" w14:textId="77777777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 xml:space="preserve">Лабораторная работа16. «Получение акварельных красок». Состав акварельных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красок. Правила обращения с ними</w:t>
            </w:r>
          </w:p>
          <w:p w14:paraId="58BAC9A1" w14:textId="00D33A3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A5E25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10D614AF" w14:textId="2C951DF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E44653" w14:textId="33A707B0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6AECAA" w14:textId="5DE2E97F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6222D" w14:textId="461B8DD4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5A124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7B35C1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CA2DC4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15D8" w:rsidRPr="001D3A9C" w14:paraId="5BFBC425" w14:textId="77777777" w:rsidTr="00A812AA">
        <w:trPr>
          <w:trHeight w:val="1"/>
        </w:trPr>
        <w:tc>
          <w:tcPr>
            <w:tcW w:w="1431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766489" w14:textId="7A8B7B8C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«Что мы узнали о химии?».</w:t>
            </w:r>
          </w:p>
        </w:tc>
      </w:tr>
      <w:tr w:rsidR="000015D8" w:rsidRPr="001D3A9C" w14:paraId="5E825CEB" w14:textId="77777777" w:rsidTr="00A812AA">
        <w:trPr>
          <w:trHeight w:val="1"/>
        </w:trPr>
        <w:tc>
          <w:tcPr>
            <w:tcW w:w="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09A41" w14:textId="50B54327" w:rsidR="000015D8" w:rsidRPr="001D3A9C" w:rsidRDefault="00321F3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8D616" w14:textId="7F0C0401" w:rsidR="000015D8" w:rsidRPr="001D3A9C" w:rsidRDefault="000015D8" w:rsidP="001D3A9C">
            <w:pPr>
              <w:tabs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«Что мы узнали о химии?». </w:t>
            </w: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14:paraId="004A8F27" w14:textId="6D56398B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26EFC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488CA5" w14:textId="129B6386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868A9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E4099E" w14:textId="1E41B49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A9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1AD4A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1E73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11CFF" w14:textId="77777777" w:rsidR="000015D8" w:rsidRPr="001D3A9C" w:rsidRDefault="000015D8" w:rsidP="001D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A99C982" w14:textId="77777777" w:rsidR="00831931" w:rsidRDefault="00831931" w:rsidP="008319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28D474F7" w14:textId="77777777" w:rsidR="00831931" w:rsidRDefault="00831931" w:rsidP="0083193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  <w:r>
        <w:rPr>
          <w:rFonts w:ascii="Arial" w:hAnsi="Arial" w:cs="Arial"/>
          <w:color w:val="000000"/>
          <w:sz w:val="17"/>
          <w:szCs w:val="17"/>
          <w:highlight w:val="white"/>
          <w:lang w:val="en-US"/>
        </w:rPr>
        <w:br/>
      </w:r>
    </w:p>
    <w:p w14:paraId="2C9718E6" w14:textId="2C6B9002" w:rsidR="00831931" w:rsidRPr="00425433" w:rsidRDefault="00831931" w:rsidP="004254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7"/>
          <w:szCs w:val="17"/>
          <w:highlight w:val="white"/>
          <w:lang w:val="en-US"/>
        </w:rPr>
      </w:pPr>
    </w:p>
    <w:p w14:paraId="60EF7014" w14:textId="77777777" w:rsidR="00854CEC" w:rsidRDefault="00854CEC"/>
    <w:sectPr w:rsidR="00854CEC" w:rsidSect="008E3851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FC22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0"/>
    <w:rsid w:val="000015D8"/>
    <w:rsid w:val="00082F87"/>
    <w:rsid w:val="00172CED"/>
    <w:rsid w:val="00190390"/>
    <w:rsid w:val="00195A5F"/>
    <w:rsid w:val="001B6F00"/>
    <w:rsid w:val="001D3A9C"/>
    <w:rsid w:val="003105D5"/>
    <w:rsid w:val="00321F38"/>
    <w:rsid w:val="003308EB"/>
    <w:rsid w:val="00425433"/>
    <w:rsid w:val="004C2948"/>
    <w:rsid w:val="006A7E89"/>
    <w:rsid w:val="00741C29"/>
    <w:rsid w:val="00743013"/>
    <w:rsid w:val="00831931"/>
    <w:rsid w:val="00854CEC"/>
    <w:rsid w:val="008E3851"/>
    <w:rsid w:val="009347D7"/>
    <w:rsid w:val="00A100D9"/>
    <w:rsid w:val="00A43D8E"/>
    <w:rsid w:val="00A47D0C"/>
    <w:rsid w:val="00A812AA"/>
    <w:rsid w:val="00B5746E"/>
    <w:rsid w:val="00B82EF2"/>
    <w:rsid w:val="00C52727"/>
    <w:rsid w:val="00C630E0"/>
    <w:rsid w:val="00C777C7"/>
    <w:rsid w:val="00CE04AA"/>
    <w:rsid w:val="00D012A8"/>
    <w:rsid w:val="00D271D8"/>
    <w:rsid w:val="00E66CF2"/>
    <w:rsid w:val="00EA2361"/>
    <w:rsid w:val="00F9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E6FE"/>
  <w15:chartTrackingRefBased/>
  <w15:docId w15:val="{012E5ACC-D3FD-473D-A020-E0BF7A3B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0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0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013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0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013"/>
    <w:rPr>
      <w:b/>
      <w:bCs/>
      <w:lang w:eastAsia="en-US"/>
    </w:rPr>
  </w:style>
  <w:style w:type="table" w:styleId="a8">
    <w:name w:val="Table Grid"/>
    <w:basedOn w:val="a1"/>
    <w:uiPriority w:val="39"/>
    <w:rsid w:val="006A7E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8;&#1086;&#1075;&#1088;&#1072;&#1084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F203-45FD-4A36-A729-41669307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</Template>
  <TotalTime>200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Links>
    <vt:vector size="36" baseType="variant"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6881395</vt:i4>
      </vt:variant>
      <vt:variant>
        <vt:i4>12</vt:i4>
      </vt:variant>
      <vt:variant>
        <vt:i4>0</vt:i4>
      </vt:variant>
      <vt:variant>
        <vt:i4>5</vt:i4>
      </vt:variant>
      <vt:variant>
        <vt:lpwstr>http://www.vokrugsveta.ru/</vt:lpwstr>
      </vt:variant>
      <vt:variant>
        <vt:lpwstr/>
      </vt:variant>
      <vt:variant>
        <vt:i4>851978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dcterms:created xsi:type="dcterms:W3CDTF">2021-12-01T12:07:00Z</dcterms:created>
  <dcterms:modified xsi:type="dcterms:W3CDTF">2022-09-07T14:47:00Z</dcterms:modified>
</cp:coreProperties>
</file>